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70A8E" w14:textId="77777777" w:rsidR="00003F72" w:rsidRDefault="00000000">
      <w:pPr>
        <w:jc w:val="center"/>
      </w:pPr>
      <w:r>
        <w:rPr>
          <w:rFonts w:ascii="Calibri" w:hAnsi="Calibri"/>
          <w:b/>
          <w:color w:val="46505F"/>
          <w:sz w:val="24"/>
        </w:rPr>
        <w:t>BOARD OF COMMISSIONERS</w:t>
      </w:r>
      <w:r>
        <w:rPr>
          <w:rFonts w:ascii="Calibri" w:hAnsi="Calibri"/>
          <w:b/>
          <w:color w:val="46505F"/>
          <w:sz w:val="24"/>
        </w:rPr>
        <w:br/>
        <w:t>SOUTHSIDE ECONOMIC DEVELOPMENT DISTRICT</w:t>
      </w:r>
      <w:r>
        <w:rPr>
          <w:rFonts w:ascii="Calibri" w:hAnsi="Calibri"/>
          <w:b/>
          <w:color w:val="46505F"/>
          <w:sz w:val="24"/>
        </w:rPr>
        <w:br/>
        <w:t>MONROE, LOUISIANA</w:t>
      </w:r>
      <w:r>
        <w:rPr>
          <w:rFonts w:ascii="Calibri" w:hAnsi="Calibri"/>
          <w:b/>
          <w:color w:val="46505F"/>
          <w:sz w:val="24"/>
        </w:rPr>
        <w:br/>
      </w:r>
      <w:r>
        <w:rPr>
          <w:rFonts w:ascii="Calibri" w:hAnsi="Calibri"/>
          <w:b/>
          <w:color w:val="46505F"/>
          <w:sz w:val="24"/>
        </w:rPr>
        <w:br/>
      </w:r>
      <w:r>
        <w:rPr>
          <w:rFonts w:ascii="Calibri" w:hAnsi="Calibri"/>
          <w:b/>
          <w:color w:val="102C57"/>
          <w:sz w:val="36"/>
        </w:rPr>
        <w:t>RESOLUTION</w:t>
      </w:r>
    </w:p>
    <w:p w14:paraId="512CBAF5" w14:textId="77777777" w:rsidR="00003F72" w:rsidRDefault="00003F72"/>
    <w:p w14:paraId="3C0D2CE2" w14:textId="77777777" w:rsidR="00003F72" w:rsidRDefault="00000000">
      <w:pPr>
        <w:spacing w:after="280"/>
      </w:pPr>
      <w:r>
        <w:rPr>
          <w:rFonts w:ascii="Calibri" w:hAnsi="Calibri"/>
          <w:b/>
          <w:color w:val="1E1E1E"/>
        </w:rPr>
        <w:t>A RESOLUTION PROPOSING PROJECTS AND ALLOCATIONS FOR A 30-YEAR TAX INCREMENT FINANCING (TIF) AGREEMENT BETWEEN THE CITY OF MONROE, LOUISIANA AND THE SOUTHSIDE ECONOMIC DEVELOPMENT DISTRICT; AND AUTHORIZING BOARD LEADERSHIP TO EXECUTE AGREEMENTS AND RELATED DOCUMENTS.</w:t>
      </w:r>
    </w:p>
    <w:p w14:paraId="607FB8CF" w14:textId="77777777" w:rsidR="00003F72" w:rsidRDefault="00000000">
      <w:pPr>
        <w:spacing w:after="160"/>
      </w:pPr>
      <w:r>
        <w:rPr>
          <w:rFonts w:ascii="Calibri" w:hAnsi="Calibri"/>
        </w:rPr>
        <w:t>WHEREAS, the Southside Economic Development District (“SEDD”) has identified a comprehensive Master Capital Improvement Plan totaling $68,135,000 across key economic, infrastructural, and residential development projects designed to transform South Monroe; and</w:t>
      </w:r>
    </w:p>
    <w:p w14:paraId="1EE1CDD2" w14:textId="77777777" w:rsidR="00003F72" w:rsidRDefault="00000000">
      <w:pPr>
        <w:spacing w:after="160"/>
      </w:pPr>
      <w:r>
        <w:rPr>
          <w:rFonts w:ascii="Calibri" w:hAnsi="Calibri"/>
        </w:rPr>
        <w:t>WHEREAS, the SEDD proposes to enter into a thirty (30) year Tax Increment Financing (TIF) Agreement with the City of Monroe, Louisiana, structured to generate a net usable bond yield of $30,000,000 in Phase 1 capital to fund primary district improvements and leverage external funding sources; and</w:t>
      </w:r>
    </w:p>
    <w:p w14:paraId="57A1A4FD" w14:textId="77777777" w:rsidR="00003F72" w:rsidRDefault="00000000">
      <w:pPr>
        <w:spacing w:after="160"/>
      </w:pPr>
      <w:r>
        <w:rPr>
          <w:rFonts w:ascii="Calibri" w:hAnsi="Calibri"/>
        </w:rPr>
        <w:t>WHEREAS, the Board of Commissioners has reviewed the Master Capital Improvement Plan and determined that these economic development and infrastructure projects are vital to the health, safety, and economic vitality of the District;</w:t>
      </w:r>
    </w:p>
    <w:p w14:paraId="6F43647C" w14:textId="77777777" w:rsidR="00003F72" w:rsidRDefault="00000000">
      <w:pPr>
        <w:spacing w:before="120" w:after="240"/>
      </w:pPr>
      <w:r>
        <w:rPr>
          <w:rFonts w:ascii="Calibri" w:hAnsi="Calibri"/>
          <w:b/>
        </w:rPr>
        <w:t>NOW, THEREFORE, BE IT RESOLVED by the Board of Commissioners of the Southside Economic Development District, acting as the governing authority thereof, that:</w:t>
      </w:r>
    </w:p>
    <w:p w14:paraId="0772DC71" w14:textId="77777777" w:rsidR="00003F72" w:rsidRDefault="00000000">
      <w:pPr>
        <w:spacing w:after="160"/>
      </w:pPr>
      <w:r>
        <w:rPr>
          <w:rFonts w:ascii="Calibri" w:hAnsi="Calibri"/>
          <w:b/>
        </w:rPr>
        <w:t xml:space="preserve">SECTION 1. PROPOSED TIF PROJECTS &amp; COST ALLOCATION. </w:t>
      </w:r>
      <w:r>
        <w:rPr>
          <w:rFonts w:ascii="Calibri" w:hAnsi="Calibri"/>
        </w:rPr>
        <w:t>The SEDD formally recommends and approves the inclusion of the following projects, estimated total costs, and TIF coverage allocations under the proposed 30-Year TIF Agreement with the City of Monroe:</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3168"/>
        <w:gridCol w:w="1008"/>
        <w:gridCol w:w="1296"/>
        <w:gridCol w:w="1296"/>
        <w:gridCol w:w="1296"/>
        <w:gridCol w:w="1296"/>
      </w:tblGrid>
      <w:tr w:rsidR="00003F72" w14:paraId="28DF8DCF" w14:textId="77777777">
        <w:trPr>
          <w:jc w:val="center"/>
        </w:trPr>
        <w:tc>
          <w:tcPr>
            <w:tcW w:w="3168" w:type="dxa"/>
            <w:shd w:val="clear" w:color="auto" w:fill="102C57"/>
            <w:tcMar>
              <w:top w:w="120" w:type="dxa"/>
              <w:left w:w="100" w:type="dxa"/>
              <w:bottom w:w="120" w:type="dxa"/>
              <w:right w:w="100" w:type="dxa"/>
            </w:tcMar>
          </w:tcPr>
          <w:p w14:paraId="5C7F8409" w14:textId="77777777" w:rsidR="00003F72" w:rsidRDefault="00000000">
            <w:pPr>
              <w:spacing w:before="80" w:after="80"/>
            </w:pPr>
            <w:r>
              <w:rPr>
                <w:rFonts w:ascii="Calibri" w:hAnsi="Calibri"/>
                <w:b/>
                <w:color w:val="FFFFFF"/>
                <w:sz w:val="19"/>
              </w:rPr>
              <w:t>Project Name &amp; Description</w:t>
            </w:r>
          </w:p>
        </w:tc>
        <w:tc>
          <w:tcPr>
            <w:tcW w:w="1008" w:type="dxa"/>
            <w:shd w:val="clear" w:color="auto" w:fill="102C57"/>
            <w:tcMar>
              <w:top w:w="120" w:type="dxa"/>
              <w:left w:w="100" w:type="dxa"/>
              <w:bottom w:w="120" w:type="dxa"/>
              <w:right w:w="100" w:type="dxa"/>
            </w:tcMar>
          </w:tcPr>
          <w:p w14:paraId="22F934D3" w14:textId="77777777" w:rsidR="00003F72" w:rsidRDefault="00000000">
            <w:pPr>
              <w:spacing w:before="80" w:after="80"/>
              <w:jc w:val="center"/>
            </w:pPr>
            <w:r>
              <w:rPr>
                <w:rFonts w:ascii="Calibri" w:hAnsi="Calibri"/>
                <w:b/>
                <w:color w:val="FFFFFF"/>
                <w:sz w:val="19"/>
              </w:rPr>
              <w:t>District</w:t>
            </w:r>
          </w:p>
        </w:tc>
        <w:tc>
          <w:tcPr>
            <w:tcW w:w="1296" w:type="dxa"/>
            <w:shd w:val="clear" w:color="auto" w:fill="102C57"/>
            <w:tcMar>
              <w:top w:w="120" w:type="dxa"/>
              <w:left w:w="100" w:type="dxa"/>
              <w:bottom w:w="120" w:type="dxa"/>
              <w:right w:w="100" w:type="dxa"/>
            </w:tcMar>
          </w:tcPr>
          <w:p w14:paraId="4D6C372D" w14:textId="77777777" w:rsidR="00003F72" w:rsidRDefault="00000000">
            <w:pPr>
              <w:spacing w:before="80" w:after="80"/>
              <w:jc w:val="center"/>
            </w:pPr>
            <w:r>
              <w:rPr>
                <w:rFonts w:ascii="Calibri" w:hAnsi="Calibri"/>
                <w:b/>
                <w:color w:val="FFFFFF"/>
                <w:sz w:val="19"/>
              </w:rPr>
              <w:t>Total Cost</w:t>
            </w:r>
          </w:p>
        </w:tc>
        <w:tc>
          <w:tcPr>
            <w:tcW w:w="1296" w:type="dxa"/>
            <w:shd w:val="clear" w:color="auto" w:fill="102C57"/>
            <w:tcMar>
              <w:top w:w="120" w:type="dxa"/>
              <w:left w:w="100" w:type="dxa"/>
              <w:bottom w:w="120" w:type="dxa"/>
              <w:right w:w="100" w:type="dxa"/>
            </w:tcMar>
          </w:tcPr>
          <w:p w14:paraId="4B8D9FD9" w14:textId="77777777" w:rsidR="00003F72" w:rsidRDefault="00000000">
            <w:pPr>
              <w:spacing w:before="80" w:after="80"/>
              <w:jc w:val="center"/>
            </w:pPr>
            <w:r>
              <w:rPr>
                <w:rFonts w:ascii="Calibri" w:hAnsi="Calibri"/>
                <w:b/>
                <w:color w:val="FFFFFF"/>
                <w:sz w:val="19"/>
              </w:rPr>
              <w:t>TIF Amount</w:t>
            </w:r>
          </w:p>
        </w:tc>
        <w:tc>
          <w:tcPr>
            <w:tcW w:w="1296" w:type="dxa"/>
            <w:shd w:val="clear" w:color="auto" w:fill="102C57"/>
            <w:tcMar>
              <w:top w:w="120" w:type="dxa"/>
              <w:left w:w="100" w:type="dxa"/>
              <w:bottom w:w="120" w:type="dxa"/>
              <w:right w:w="100" w:type="dxa"/>
            </w:tcMar>
          </w:tcPr>
          <w:p w14:paraId="133A3442" w14:textId="77777777" w:rsidR="00003F72" w:rsidRDefault="00000000">
            <w:pPr>
              <w:spacing w:before="80" w:after="80"/>
              <w:jc w:val="center"/>
            </w:pPr>
            <w:r>
              <w:rPr>
                <w:rFonts w:ascii="Calibri" w:hAnsi="Calibri"/>
                <w:b/>
                <w:color w:val="FFFFFF"/>
                <w:sz w:val="19"/>
              </w:rPr>
              <w:t>External Target</w:t>
            </w:r>
          </w:p>
        </w:tc>
        <w:tc>
          <w:tcPr>
            <w:tcW w:w="1296" w:type="dxa"/>
            <w:shd w:val="clear" w:color="auto" w:fill="102C57"/>
            <w:tcMar>
              <w:top w:w="120" w:type="dxa"/>
              <w:left w:w="100" w:type="dxa"/>
              <w:bottom w:w="120" w:type="dxa"/>
              <w:right w:w="100" w:type="dxa"/>
            </w:tcMar>
          </w:tcPr>
          <w:p w14:paraId="3AF37516" w14:textId="77777777" w:rsidR="00003F72" w:rsidRDefault="00000000">
            <w:pPr>
              <w:spacing w:before="80" w:after="80"/>
            </w:pPr>
            <w:r>
              <w:rPr>
                <w:rFonts w:ascii="Calibri" w:hAnsi="Calibri"/>
                <w:b/>
                <w:color w:val="FFFFFF"/>
                <w:sz w:val="19"/>
              </w:rPr>
              <w:t>Primary Co-Funding Source</w:t>
            </w:r>
          </w:p>
        </w:tc>
      </w:tr>
      <w:tr w:rsidR="00003F72" w14:paraId="51D0FBA3" w14:textId="77777777">
        <w:trPr>
          <w:jc w:val="center"/>
        </w:trPr>
        <w:tc>
          <w:tcPr>
            <w:tcW w:w="3168" w:type="dxa"/>
            <w:shd w:val="clear" w:color="auto" w:fill="FFFFFF"/>
            <w:tcMar>
              <w:top w:w="80" w:type="dxa"/>
              <w:left w:w="100" w:type="dxa"/>
              <w:bottom w:w="80" w:type="dxa"/>
              <w:right w:w="100" w:type="dxa"/>
            </w:tcMar>
          </w:tcPr>
          <w:p w14:paraId="234FF63F" w14:textId="77777777" w:rsidR="00003F72" w:rsidRDefault="00000000">
            <w:pPr>
              <w:spacing w:before="60" w:after="60"/>
            </w:pPr>
            <w:r>
              <w:rPr>
                <w:rFonts w:ascii="Calibri" w:hAnsi="Calibri"/>
                <w:sz w:val="18"/>
              </w:rPr>
              <w:t>1. Louisiana Purchase Gardens &amp; Zoo Enhancements</w:t>
            </w:r>
          </w:p>
        </w:tc>
        <w:tc>
          <w:tcPr>
            <w:tcW w:w="1008" w:type="dxa"/>
            <w:shd w:val="clear" w:color="auto" w:fill="FFFFFF"/>
            <w:tcMar>
              <w:top w:w="80" w:type="dxa"/>
              <w:left w:w="100" w:type="dxa"/>
              <w:bottom w:w="80" w:type="dxa"/>
              <w:right w:w="100" w:type="dxa"/>
            </w:tcMar>
          </w:tcPr>
          <w:p w14:paraId="4DA6A3A1" w14:textId="77777777" w:rsidR="00003F72" w:rsidRDefault="00000000">
            <w:pPr>
              <w:spacing w:before="60" w:after="60"/>
              <w:jc w:val="center"/>
            </w:pPr>
            <w:r>
              <w:rPr>
                <w:rFonts w:ascii="Calibri" w:hAnsi="Calibri"/>
                <w:sz w:val="18"/>
              </w:rPr>
              <w:t>Dist. 5</w:t>
            </w:r>
          </w:p>
        </w:tc>
        <w:tc>
          <w:tcPr>
            <w:tcW w:w="1296" w:type="dxa"/>
            <w:shd w:val="clear" w:color="auto" w:fill="FFFFFF"/>
            <w:tcMar>
              <w:top w:w="80" w:type="dxa"/>
              <w:left w:w="100" w:type="dxa"/>
              <w:bottom w:w="80" w:type="dxa"/>
              <w:right w:w="100" w:type="dxa"/>
            </w:tcMar>
          </w:tcPr>
          <w:p w14:paraId="0CE0420A" w14:textId="77777777" w:rsidR="00003F72" w:rsidRDefault="00000000">
            <w:pPr>
              <w:spacing w:before="60" w:after="60"/>
              <w:jc w:val="center"/>
            </w:pPr>
            <w:r>
              <w:rPr>
                <w:rFonts w:ascii="Calibri" w:hAnsi="Calibri"/>
                <w:sz w:val="18"/>
              </w:rPr>
              <w:t>$9,500,000</w:t>
            </w:r>
          </w:p>
        </w:tc>
        <w:tc>
          <w:tcPr>
            <w:tcW w:w="1296" w:type="dxa"/>
            <w:shd w:val="clear" w:color="auto" w:fill="FFFFFF"/>
            <w:tcMar>
              <w:top w:w="80" w:type="dxa"/>
              <w:left w:w="100" w:type="dxa"/>
              <w:bottom w:w="80" w:type="dxa"/>
              <w:right w:w="100" w:type="dxa"/>
            </w:tcMar>
          </w:tcPr>
          <w:p w14:paraId="1252385A" w14:textId="77777777" w:rsidR="00003F72" w:rsidRDefault="00000000">
            <w:pPr>
              <w:spacing w:before="60" w:after="60"/>
              <w:jc w:val="center"/>
            </w:pPr>
            <w:r>
              <w:rPr>
                <w:rFonts w:ascii="Calibri" w:hAnsi="Calibri"/>
                <w:sz w:val="18"/>
              </w:rPr>
              <w:t>$9,500,000</w:t>
            </w:r>
          </w:p>
        </w:tc>
        <w:tc>
          <w:tcPr>
            <w:tcW w:w="1296" w:type="dxa"/>
            <w:shd w:val="clear" w:color="auto" w:fill="FFFFFF"/>
            <w:tcMar>
              <w:top w:w="80" w:type="dxa"/>
              <w:left w:w="100" w:type="dxa"/>
              <w:bottom w:w="80" w:type="dxa"/>
              <w:right w:w="100" w:type="dxa"/>
            </w:tcMar>
          </w:tcPr>
          <w:p w14:paraId="77488971" w14:textId="77777777" w:rsidR="00003F72" w:rsidRDefault="00000000">
            <w:pPr>
              <w:spacing w:before="60" w:after="60"/>
              <w:jc w:val="center"/>
            </w:pPr>
            <w:r>
              <w:rPr>
                <w:rFonts w:ascii="Calibri" w:hAnsi="Calibri"/>
                <w:sz w:val="18"/>
              </w:rPr>
              <w:t>$0</w:t>
            </w:r>
          </w:p>
        </w:tc>
        <w:tc>
          <w:tcPr>
            <w:tcW w:w="1296" w:type="dxa"/>
            <w:shd w:val="clear" w:color="auto" w:fill="FFFFFF"/>
            <w:tcMar>
              <w:top w:w="80" w:type="dxa"/>
              <w:left w:w="100" w:type="dxa"/>
              <w:bottom w:w="80" w:type="dxa"/>
              <w:right w:w="100" w:type="dxa"/>
            </w:tcMar>
          </w:tcPr>
          <w:p w14:paraId="34CDAF75" w14:textId="77777777" w:rsidR="00003F72" w:rsidRDefault="00000000">
            <w:pPr>
              <w:spacing w:before="60" w:after="60"/>
            </w:pPr>
            <w:r>
              <w:rPr>
                <w:rFonts w:ascii="Calibri" w:hAnsi="Calibri"/>
                <w:sz w:val="18"/>
              </w:rPr>
              <w:t>Fully Funded via Phase 1 TIF</w:t>
            </w:r>
          </w:p>
        </w:tc>
      </w:tr>
      <w:tr w:rsidR="00003F72" w14:paraId="70EF333D" w14:textId="77777777">
        <w:trPr>
          <w:jc w:val="center"/>
        </w:trPr>
        <w:tc>
          <w:tcPr>
            <w:tcW w:w="3168" w:type="dxa"/>
            <w:shd w:val="clear" w:color="auto" w:fill="F8F9FA"/>
            <w:tcMar>
              <w:top w:w="80" w:type="dxa"/>
              <w:left w:w="100" w:type="dxa"/>
              <w:bottom w:w="80" w:type="dxa"/>
              <w:right w:w="100" w:type="dxa"/>
            </w:tcMar>
          </w:tcPr>
          <w:p w14:paraId="595277C7" w14:textId="77777777" w:rsidR="00003F72" w:rsidRDefault="00000000">
            <w:pPr>
              <w:spacing w:before="60" w:after="60"/>
            </w:pPr>
            <w:r>
              <w:rPr>
                <w:rFonts w:ascii="Calibri" w:hAnsi="Calibri"/>
                <w:sz w:val="18"/>
              </w:rPr>
              <w:t>2. Renwick Street Business Corridor</w:t>
            </w:r>
          </w:p>
        </w:tc>
        <w:tc>
          <w:tcPr>
            <w:tcW w:w="1008" w:type="dxa"/>
            <w:shd w:val="clear" w:color="auto" w:fill="F8F9FA"/>
            <w:tcMar>
              <w:top w:w="80" w:type="dxa"/>
              <w:left w:w="100" w:type="dxa"/>
              <w:bottom w:w="80" w:type="dxa"/>
              <w:right w:w="100" w:type="dxa"/>
            </w:tcMar>
          </w:tcPr>
          <w:p w14:paraId="4BC9E5C8" w14:textId="77777777" w:rsidR="00003F72" w:rsidRDefault="00000000">
            <w:pPr>
              <w:spacing w:before="60" w:after="60"/>
              <w:jc w:val="center"/>
            </w:pPr>
            <w:r>
              <w:rPr>
                <w:rFonts w:ascii="Calibri" w:hAnsi="Calibri"/>
                <w:sz w:val="18"/>
              </w:rPr>
              <w:t>Dist. 3</w:t>
            </w:r>
          </w:p>
        </w:tc>
        <w:tc>
          <w:tcPr>
            <w:tcW w:w="1296" w:type="dxa"/>
            <w:shd w:val="clear" w:color="auto" w:fill="F8F9FA"/>
            <w:tcMar>
              <w:top w:w="80" w:type="dxa"/>
              <w:left w:w="100" w:type="dxa"/>
              <w:bottom w:w="80" w:type="dxa"/>
              <w:right w:w="100" w:type="dxa"/>
            </w:tcMar>
          </w:tcPr>
          <w:p w14:paraId="1B81175B" w14:textId="77777777" w:rsidR="00003F72" w:rsidRDefault="00000000">
            <w:pPr>
              <w:spacing w:before="60" w:after="60"/>
              <w:jc w:val="center"/>
            </w:pPr>
            <w:r>
              <w:rPr>
                <w:rFonts w:ascii="Calibri" w:hAnsi="Calibri"/>
                <w:sz w:val="18"/>
              </w:rPr>
              <w:t>$9,935,000</w:t>
            </w:r>
          </w:p>
        </w:tc>
        <w:tc>
          <w:tcPr>
            <w:tcW w:w="1296" w:type="dxa"/>
            <w:shd w:val="clear" w:color="auto" w:fill="F8F9FA"/>
            <w:tcMar>
              <w:top w:w="80" w:type="dxa"/>
              <w:left w:w="100" w:type="dxa"/>
              <w:bottom w:w="80" w:type="dxa"/>
              <w:right w:w="100" w:type="dxa"/>
            </w:tcMar>
          </w:tcPr>
          <w:p w14:paraId="4269AE8A" w14:textId="77777777" w:rsidR="00003F72" w:rsidRDefault="00000000">
            <w:pPr>
              <w:spacing w:before="60" w:after="60"/>
              <w:jc w:val="center"/>
            </w:pPr>
            <w:r>
              <w:rPr>
                <w:rFonts w:ascii="Calibri" w:hAnsi="Calibri"/>
                <w:sz w:val="18"/>
              </w:rPr>
              <w:t>$5,000,000</w:t>
            </w:r>
          </w:p>
        </w:tc>
        <w:tc>
          <w:tcPr>
            <w:tcW w:w="1296" w:type="dxa"/>
            <w:shd w:val="clear" w:color="auto" w:fill="F8F9FA"/>
            <w:tcMar>
              <w:top w:w="80" w:type="dxa"/>
              <w:left w:w="100" w:type="dxa"/>
              <w:bottom w:w="80" w:type="dxa"/>
              <w:right w:w="100" w:type="dxa"/>
            </w:tcMar>
          </w:tcPr>
          <w:p w14:paraId="6B59AB9D" w14:textId="77777777" w:rsidR="00003F72" w:rsidRDefault="00000000">
            <w:pPr>
              <w:spacing w:before="60" w:after="60"/>
              <w:jc w:val="center"/>
            </w:pPr>
            <w:r>
              <w:rPr>
                <w:rFonts w:ascii="Calibri" w:hAnsi="Calibri"/>
                <w:sz w:val="18"/>
              </w:rPr>
              <w:t>$4,935,000</w:t>
            </w:r>
          </w:p>
        </w:tc>
        <w:tc>
          <w:tcPr>
            <w:tcW w:w="1296" w:type="dxa"/>
            <w:shd w:val="clear" w:color="auto" w:fill="F8F9FA"/>
            <w:tcMar>
              <w:top w:w="80" w:type="dxa"/>
              <w:left w:w="100" w:type="dxa"/>
              <w:bottom w:w="80" w:type="dxa"/>
              <w:right w:w="100" w:type="dxa"/>
            </w:tcMar>
          </w:tcPr>
          <w:p w14:paraId="6A198AD0" w14:textId="77777777" w:rsidR="00003F72" w:rsidRDefault="00000000">
            <w:pPr>
              <w:spacing w:before="60" w:after="60"/>
            </w:pPr>
            <w:r>
              <w:rPr>
                <w:rFonts w:ascii="Calibri" w:hAnsi="Calibri"/>
                <w:sz w:val="18"/>
              </w:rPr>
              <w:t>LA Capital Outlay / Federal EDA</w:t>
            </w:r>
          </w:p>
        </w:tc>
      </w:tr>
      <w:tr w:rsidR="00003F72" w14:paraId="70E3EBB4" w14:textId="77777777">
        <w:trPr>
          <w:jc w:val="center"/>
        </w:trPr>
        <w:tc>
          <w:tcPr>
            <w:tcW w:w="3168" w:type="dxa"/>
            <w:shd w:val="clear" w:color="auto" w:fill="FFFFFF"/>
            <w:tcMar>
              <w:top w:w="80" w:type="dxa"/>
              <w:left w:w="100" w:type="dxa"/>
              <w:bottom w:w="80" w:type="dxa"/>
              <w:right w:w="100" w:type="dxa"/>
            </w:tcMar>
          </w:tcPr>
          <w:p w14:paraId="238D97A9" w14:textId="77777777" w:rsidR="00003F72" w:rsidRDefault="00000000">
            <w:pPr>
              <w:spacing w:before="60" w:after="60"/>
            </w:pPr>
            <w:r>
              <w:rPr>
                <w:rFonts w:ascii="Calibri" w:hAnsi="Calibri"/>
                <w:sz w:val="18"/>
              </w:rPr>
              <w:lastRenderedPageBreak/>
              <w:t>3. Safe Neighborhood Models (3 Sites)</w:t>
            </w:r>
          </w:p>
        </w:tc>
        <w:tc>
          <w:tcPr>
            <w:tcW w:w="1008" w:type="dxa"/>
            <w:shd w:val="clear" w:color="auto" w:fill="FFFFFF"/>
            <w:tcMar>
              <w:top w:w="80" w:type="dxa"/>
              <w:left w:w="100" w:type="dxa"/>
              <w:bottom w:w="80" w:type="dxa"/>
              <w:right w:w="100" w:type="dxa"/>
            </w:tcMar>
          </w:tcPr>
          <w:p w14:paraId="09FFE279" w14:textId="77777777" w:rsidR="00003F72" w:rsidRDefault="00000000">
            <w:pPr>
              <w:spacing w:before="60" w:after="60"/>
              <w:jc w:val="center"/>
            </w:pPr>
            <w:r>
              <w:rPr>
                <w:rFonts w:ascii="Calibri" w:hAnsi="Calibri"/>
                <w:sz w:val="18"/>
              </w:rPr>
              <w:t>Dist. 3, 4, 5</w:t>
            </w:r>
          </w:p>
        </w:tc>
        <w:tc>
          <w:tcPr>
            <w:tcW w:w="1296" w:type="dxa"/>
            <w:shd w:val="clear" w:color="auto" w:fill="FFFFFF"/>
            <w:tcMar>
              <w:top w:w="80" w:type="dxa"/>
              <w:left w:w="100" w:type="dxa"/>
              <w:bottom w:w="80" w:type="dxa"/>
              <w:right w:w="100" w:type="dxa"/>
            </w:tcMar>
          </w:tcPr>
          <w:p w14:paraId="389FF8A6" w14:textId="77777777" w:rsidR="00003F72" w:rsidRDefault="00000000">
            <w:pPr>
              <w:spacing w:before="60" w:after="60"/>
              <w:jc w:val="center"/>
            </w:pPr>
            <w:r>
              <w:rPr>
                <w:rFonts w:ascii="Calibri" w:hAnsi="Calibri"/>
                <w:sz w:val="18"/>
              </w:rPr>
              <w:t>$21,050,000</w:t>
            </w:r>
          </w:p>
        </w:tc>
        <w:tc>
          <w:tcPr>
            <w:tcW w:w="1296" w:type="dxa"/>
            <w:shd w:val="clear" w:color="auto" w:fill="FFFFFF"/>
            <w:tcMar>
              <w:top w:w="80" w:type="dxa"/>
              <w:left w:w="100" w:type="dxa"/>
              <w:bottom w:w="80" w:type="dxa"/>
              <w:right w:w="100" w:type="dxa"/>
            </w:tcMar>
          </w:tcPr>
          <w:p w14:paraId="6C12D716" w14:textId="77777777" w:rsidR="00003F72" w:rsidRDefault="00000000">
            <w:pPr>
              <w:spacing w:before="60" w:after="60"/>
              <w:jc w:val="center"/>
            </w:pPr>
            <w:r>
              <w:rPr>
                <w:rFonts w:ascii="Calibri" w:hAnsi="Calibri"/>
                <w:sz w:val="18"/>
              </w:rPr>
              <w:t>$6,500,000</w:t>
            </w:r>
          </w:p>
        </w:tc>
        <w:tc>
          <w:tcPr>
            <w:tcW w:w="1296" w:type="dxa"/>
            <w:shd w:val="clear" w:color="auto" w:fill="FFFFFF"/>
            <w:tcMar>
              <w:top w:w="80" w:type="dxa"/>
              <w:left w:w="100" w:type="dxa"/>
              <w:bottom w:w="80" w:type="dxa"/>
              <w:right w:w="100" w:type="dxa"/>
            </w:tcMar>
          </w:tcPr>
          <w:p w14:paraId="29D25E94" w14:textId="77777777" w:rsidR="00003F72" w:rsidRDefault="00000000">
            <w:pPr>
              <w:spacing w:before="60" w:after="60"/>
              <w:jc w:val="center"/>
            </w:pPr>
            <w:r>
              <w:rPr>
                <w:rFonts w:ascii="Calibri" w:hAnsi="Calibri"/>
                <w:sz w:val="18"/>
              </w:rPr>
              <w:t>$14,550,000</w:t>
            </w:r>
          </w:p>
        </w:tc>
        <w:tc>
          <w:tcPr>
            <w:tcW w:w="1296" w:type="dxa"/>
            <w:shd w:val="clear" w:color="auto" w:fill="FFFFFF"/>
            <w:tcMar>
              <w:top w:w="80" w:type="dxa"/>
              <w:left w:w="100" w:type="dxa"/>
              <w:bottom w:w="80" w:type="dxa"/>
              <w:right w:w="100" w:type="dxa"/>
            </w:tcMar>
          </w:tcPr>
          <w:p w14:paraId="068329B6" w14:textId="77777777" w:rsidR="00003F72" w:rsidRDefault="00000000">
            <w:pPr>
              <w:spacing w:before="60" w:after="60"/>
            </w:pPr>
            <w:r>
              <w:rPr>
                <w:rFonts w:ascii="Calibri" w:hAnsi="Calibri"/>
                <w:sz w:val="18"/>
              </w:rPr>
              <w:t>P3 / HUD / CDBG / LA Capital Outlay</w:t>
            </w:r>
          </w:p>
        </w:tc>
      </w:tr>
      <w:tr w:rsidR="00003F72" w14:paraId="3110A7B2" w14:textId="77777777">
        <w:trPr>
          <w:jc w:val="center"/>
        </w:trPr>
        <w:tc>
          <w:tcPr>
            <w:tcW w:w="3168" w:type="dxa"/>
            <w:shd w:val="clear" w:color="auto" w:fill="F8F9FA"/>
            <w:tcMar>
              <w:top w:w="80" w:type="dxa"/>
              <w:left w:w="100" w:type="dxa"/>
              <w:bottom w:w="80" w:type="dxa"/>
              <w:right w:w="100" w:type="dxa"/>
            </w:tcMar>
          </w:tcPr>
          <w:p w14:paraId="72D64841" w14:textId="77777777" w:rsidR="00003F72" w:rsidRDefault="00000000">
            <w:pPr>
              <w:spacing w:before="60" w:after="60"/>
            </w:pPr>
            <w:r>
              <w:rPr>
                <w:rFonts w:ascii="Calibri" w:hAnsi="Calibri"/>
                <w:sz w:val="18"/>
              </w:rPr>
              <w:t>4. Industrial, Distribution &amp; Manufacturing Infrastructure</w:t>
            </w:r>
          </w:p>
        </w:tc>
        <w:tc>
          <w:tcPr>
            <w:tcW w:w="1008" w:type="dxa"/>
            <w:shd w:val="clear" w:color="auto" w:fill="F8F9FA"/>
            <w:tcMar>
              <w:top w:w="80" w:type="dxa"/>
              <w:left w:w="100" w:type="dxa"/>
              <w:bottom w:w="80" w:type="dxa"/>
              <w:right w:w="100" w:type="dxa"/>
            </w:tcMar>
          </w:tcPr>
          <w:p w14:paraId="219EED29" w14:textId="77777777" w:rsidR="00003F72" w:rsidRDefault="00000000">
            <w:pPr>
              <w:spacing w:before="60" w:after="60"/>
              <w:jc w:val="center"/>
            </w:pPr>
            <w:r>
              <w:rPr>
                <w:rFonts w:ascii="Calibri" w:hAnsi="Calibri"/>
                <w:sz w:val="18"/>
              </w:rPr>
              <w:t>Dist. 5</w:t>
            </w:r>
          </w:p>
        </w:tc>
        <w:tc>
          <w:tcPr>
            <w:tcW w:w="1296" w:type="dxa"/>
            <w:shd w:val="clear" w:color="auto" w:fill="F8F9FA"/>
            <w:tcMar>
              <w:top w:w="80" w:type="dxa"/>
              <w:left w:w="100" w:type="dxa"/>
              <w:bottom w:w="80" w:type="dxa"/>
              <w:right w:w="100" w:type="dxa"/>
            </w:tcMar>
          </w:tcPr>
          <w:p w14:paraId="68FD07FF" w14:textId="77777777" w:rsidR="00003F72" w:rsidRDefault="00000000">
            <w:pPr>
              <w:spacing w:before="60" w:after="60"/>
              <w:jc w:val="center"/>
            </w:pPr>
            <w:r>
              <w:rPr>
                <w:rFonts w:ascii="Calibri" w:hAnsi="Calibri"/>
                <w:sz w:val="18"/>
              </w:rPr>
              <w:t>$22,650,000</w:t>
            </w:r>
          </w:p>
        </w:tc>
        <w:tc>
          <w:tcPr>
            <w:tcW w:w="1296" w:type="dxa"/>
            <w:shd w:val="clear" w:color="auto" w:fill="F8F9FA"/>
            <w:tcMar>
              <w:top w:w="80" w:type="dxa"/>
              <w:left w:w="100" w:type="dxa"/>
              <w:bottom w:w="80" w:type="dxa"/>
              <w:right w:w="100" w:type="dxa"/>
            </w:tcMar>
          </w:tcPr>
          <w:p w14:paraId="4E28B420" w14:textId="77777777" w:rsidR="00003F72" w:rsidRDefault="00000000">
            <w:pPr>
              <w:spacing w:before="60" w:after="60"/>
              <w:jc w:val="center"/>
            </w:pPr>
            <w:r>
              <w:rPr>
                <w:rFonts w:ascii="Calibri" w:hAnsi="Calibri"/>
                <w:sz w:val="18"/>
              </w:rPr>
              <w:t>$4,000,000</w:t>
            </w:r>
          </w:p>
        </w:tc>
        <w:tc>
          <w:tcPr>
            <w:tcW w:w="1296" w:type="dxa"/>
            <w:shd w:val="clear" w:color="auto" w:fill="F8F9FA"/>
            <w:tcMar>
              <w:top w:w="80" w:type="dxa"/>
              <w:left w:w="100" w:type="dxa"/>
              <w:bottom w:w="80" w:type="dxa"/>
              <w:right w:w="100" w:type="dxa"/>
            </w:tcMar>
          </w:tcPr>
          <w:p w14:paraId="0A931E73" w14:textId="77777777" w:rsidR="00003F72" w:rsidRDefault="00000000">
            <w:pPr>
              <w:spacing w:before="60" w:after="60"/>
              <w:jc w:val="center"/>
            </w:pPr>
            <w:r>
              <w:rPr>
                <w:rFonts w:ascii="Calibri" w:hAnsi="Calibri"/>
                <w:sz w:val="18"/>
              </w:rPr>
              <w:t>$18,650,000</w:t>
            </w:r>
          </w:p>
        </w:tc>
        <w:tc>
          <w:tcPr>
            <w:tcW w:w="1296" w:type="dxa"/>
            <w:shd w:val="clear" w:color="auto" w:fill="F8F9FA"/>
            <w:tcMar>
              <w:top w:w="80" w:type="dxa"/>
              <w:left w:w="100" w:type="dxa"/>
              <w:bottom w:w="80" w:type="dxa"/>
              <w:right w:w="100" w:type="dxa"/>
            </w:tcMar>
          </w:tcPr>
          <w:p w14:paraId="4903C7B1" w14:textId="77777777" w:rsidR="00003F72" w:rsidRDefault="00000000">
            <w:pPr>
              <w:spacing w:before="60" w:after="60"/>
            </w:pPr>
            <w:r>
              <w:rPr>
                <w:rFonts w:ascii="Calibri" w:hAnsi="Calibri"/>
                <w:sz w:val="18"/>
              </w:rPr>
              <w:t>Federal DOTD / EDA / LA LED</w:t>
            </w:r>
          </w:p>
        </w:tc>
      </w:tr>
      <w:tr w:rsidR="00003F72" w14:paraId="4C93AAC9" w14:textId="77777777">
        <w:trPr>
          <w:jc w:val="center"/>
        </w:trPr>
        <w:tc>
          <w:tcPr>
            <w:tcW w:w="3168" w:type="dxa"/>
            <w:shd w:val="clear" w:color="auto" w:fill="FFFFFF"/>
            <w:tcMar>
              <w:top w:w="80" w:type="dxa"/>
              <w:left w:w="100" w:type="dxa"/>
              <w:bottom w:w="80" w:type="dxa"/>
              <w:right w:w="100" w:type="dxa"/>
            </w:tcMar>
          </w:tcPr>
          <w:p w14:paraId="66FE1BB2" w14:textId="77777777" w:rsidR="00003F72" w:rsidRDefault="00000000">
            <w:pPr>
              <w:spacing w:before="60" w:after="60"/>
            </w:pPr>
            <w:r>
              <w:rPr>
                <w:rFonts w:ascii="Calibri" w:hAnsi="Calibri"/>
                <w:sz w:val="18"/>
              </w:rPr>
              <w:t>5. Multi-Purpose Community Event Center</w:t>
            </w:r>
          </w:p>
        </w:tc>
        <w:tc>
          <w:tcPr>
            <w:tcW w:w="1008" w:type="dxa"/>
            <w:shd w:val="clear" w:color="auto" w:fill="FFFFFF"/>
            <w:tcMar>
              <w:top w:w="80" w:type="dxa"/>
              <w:left w:w="100" w:type="dxa"/>
              <w:bottom w:w="80" w:type="dxa"/>
              <w:right w:w="100" w:type="dxa"/>
            </w:tcMar>
          </w:tcPr>
          <w:p w14:paraId="3D79792B" w14:textId="77777777" w:rsidR="00003F72" w:rsidRDefault="00000000">
            <w:pPr>
              <w:spacing w:before="60" w:after="60"/>
              <w:jc w:val="center"/>
            </w:pPr>
            <w:r>
              <w:rPr>
                <w:rFonts w:ascii="Calibri" w:hAnsi="Calibri"/>
                <w:sz w:val="18"/>
              </w:rPr>
              <w:t>SEDD</w:t>
            </w:r>
          </w:p>
        </w:tc>
        <w:tc>
          <w:tcPr>
            <w:tcW w:w="1296" w:type="dxa"/>
            <w:shd w:val="clear" w:color="auto" w:fill="FFFFFF"/>
            <w:tcMar>
              <w:top w:w="80" w:type="dxa"/>
              <w:left w:w="100" w:type="dxa"/>
              <w:bottom w:w="80" w:type="dxa"/>
              <w:right w:w="100" w:type="dxa"/>
            </w:tcMar>
          </w:tcPr>
          <w:p w14:paraId="782A49F9" w14:textId="77777777" w:rsidR="00003F72" w:rsidRDefault="00000000">
            <w:pPr>
              <w:spacing w:before="60" w:after="60"/>
              <w:jc w:val="center"/>
            </w:pPr>
            <w:r>
              <w:rPr>
                <w:rFonts w:ascii="Calibri" w:hAnsi="Calibri"/>
                <w:sz w:val="18"/>
              </w:rPr>
              <w:t>$5,000,000</w:t>
            </w:r>
          </w:p>
        </w:tc>
        <w:tc>
          <w:tcPr>
            <w:tcW w:w="1296" w:type="dxa"/>
            <w:shd w:val="clear" w:color="auto" w:fill="FFFFFF"/>
            <w:tcMar>
              <w:top w:w="80" w:type="dxa"/>
              <w:left w:w="100" w:type="dxa"/>
              <w:bottom w:w="80" w:type="dxa"/>
              <w:right w:w="100" w:type="dxa"/>
            </w:tcMar>
          </w:tcPr>
          <w:p w14:paraId="0964D01E" w14:textId="77777777" w:rsidR="00003F72" w:rsidRDefault="00000000">
            <w:pPr>
              <w:spacing w:before="60" w:after="60"/>
              <w:jc w:val="center"/>
            </w:pPr>
            <w:r>
              <w:rPr>
                <w:rFonts w:ascii="Calibri" w:hAnsi="Calibri"/>
                <w:sz w:val="18"/>
              </w:rPr>
              <w:t>$5,000,000</w:t>
            </w:r>
          </w:p>
        </w:tc>
        <w:tc>
          <w:tcPr>
            <w:tcW w:w="1296" w:type="dxa"/>
            <w:shd w:val="clear" w:color="auto" w:fill="FFFFFF"/>
            <w:tcMar>
              <w:top w:w="80" w:type="dxa"/>
              <w:left w:w="100" w:type="dxa"/>
              <w:bottom w:w="80" w:type="dxa"/>
              <w:right w:w="100" w:type="dxa"/>
            </w:tcMar>
          </w:tcPr>
          <w:p w14:paraId="7B90CFB5" w14:textId="77777777" w:rsidR="00003F72" w:rsidRDefault="00000000">
            <w:pPr>
              <w:spacing w:before="60" w:after="60"/>
              <w:jc w:val="center"/>
            </w:pPr>
            <w:r>
              <w:rPr>
                <w:rFonts w:ascii="Calibri" w:hAnsi="Calibri"/>
                <w:sz w:val="18"/>
              </w:rPr>
              <w:t>$0</w:t>
            </w:r>
          </w:p>
        </w:tc>
        <w:tc>
          <w:tcPr>
            <w:tcW w:w="1296" w:type="dxa"/>
            <w:shd w:val="clear" w:color="auto" w:fill="FFFFFF"/>
            <w:tcMar>
              <w:top w:w="80" w:type="dxa"/>
              <w:left w:w="100" w:type="dxa"/>
              <w:bottom w:w="80" w:type="dxa"/>
              <w:right w:w="100" w:type="dxa"/>
            </w:tcMar>
          </w:tcPr>
          <w:p w14:paraId="7D7D5786" w14:textId="77777777" w:rsidR="00003F72" w:rsidRDefault="00000000">
            <w:pPr>
              <w:spacing w:before="60" w:after="60"/>
            </w:pPr>
            <w:r>
              <w:rPr>
                <w:rFonts w:ascii="Calibri" w:hAnsi="Calibri"/>
                <w:sz w:val="18"/>
              </w:rPr>
              <w:t>Fully Funded via Phase 1 TIF</w:t>
            </w:r>
          </w:p>
        </w:tc>
      </w:tr>
      <w:tr w:rsidR="00003F72" w14:paraId="63420A46" w14:textId="77777777">
        <w:trPr>
          <w:jc w:val="center"/>
        </w:trPr>
        <w:tc>
          <w:tcPr>
            <w:tcW w:w="3168" w:type="dxa"/>
            <w:shd w:val="clear" w:color="auto" w:fill="E9ECEF"/>
            <w:tcMar>
              <w:top w:w="100" w:type="dxa"/>
              <w:left w:w="100" w:type="dxa"/>
              <w:bottom w:w="100" w:type="dxa"/>
              <w:right w:w="100" w:type="dxa"/>
            </w:tcMar>
          </w:tcPr>
          <w:p w14:paraId="580BCBA4" w14:textId="77777777" w:rsidR="00003F72" w:rsidRDefault="00000000">
            <w:pPr>
              <w:spacing w:before="80" w:after="80"/>
            </w:pPr>
            <w:r>
              <w:rPr>
                <w:rFonts w:ascii="Calibri" w:hAnsi="Calibri"/>
                <w:b/>
                <w:color w:val="102C57"/>
                <w:sz w:val="19"/>
              </w:rPr>
              <w:t>TOTAL MASTER CAPITAL PROGRAM</w:t>
            </w:r>
          </w:p>
        </w:tc>
        <w:tc>
          <w:tcPr>
            <w:tcW w:w="1008" w:type="dxa"/>
            <w:shd w:val="clear" w:color="auto" w:fill="E9ECEF"/>
            <w:tcMar>
              <w:top w:w="100" w:type="dxa"/>
              <w:left w:w="100" w:type="dxa"/>
              <w:bottom w:w="100" w:type="dxa"/>
              <w:right w:w="100" w:type="dxa"/>
            </w:tcMar>
          </w:tcPr>
          <w:p w14:paraId="57903EA0" w14:textId="77777777" w:rsidR="00003F72" w:rsidRDefault="00000000">
            <w:pPr>
              <w:spacing w:before="80" w:after="80"/>
              <w:jc w:val="center"/>
            </w:pPr>
            <w:r>
              <w:rPr>
                <w:rFonts w:ascii="Calibri" w:hAnsi="Calibri"/>
                <w:b/>
                <w:color w:val="102C57"/>
                <w:sz w:val="19"/>
              </w:rPr>
              <w:t>All</w:t>
            </w:r>
          </w:p>
        </w:tc>
        <w:tc>
          <w:tcPr>
            <w:tcW w:w="1296" w:type="dxa"/>
            <w:shd w:val="clear" w:color="auto" w:fill="E9ECEF"/>
            <w:tcMar>
              <w:top w:w="100" w:type="dxa"/>
              <w:left w:w="100" w:type="dxa"/>
              <w:bottom w:w="100" w:type="dxa"/>
              <w:right w:w="100" w:type="dxa"/>
            </w:tcMar>
          </w:tcPr>
          <w:p w14:paraId="53BF571E" w14:textId="77777777" w:rsidR="00003F72" w:rsidRDefault="00000000">
            <w:pPr>
              <w:spacing w:before="80" w:after="80"/>
              <w:jc w:val="center"/>
            </w:pPr>
            <w:r>
              <w:rPr>
                <w:rFonts w:ascii="Calibri" w:hAnsi="Calibri"/>
                <w:b/>
                <w:color w:val="102C57"/>
                <w:sz w:val="19"/>
              </w:rPr>
              <w:t>$68,135,000</w:t>
            </w:r>
          </w:p>
        </w:tc>
        <w:tc>
          <w:tcPr>
            <w:tcW w:w="1296" w:type="dxa"/>
            <w:shd w:val="clear" w:color="auto" w:fill="E9ECEF"/>
            <w:tcMar>
              <w:top w:w="100" w:type="dxa"/>
              <w:left w:w="100" w:type="dxa"/>
              <w:bottom w:w="100" w:type="dxa"/>
              <w:right w:w="100" w:type="dxa"/>
            </w:tcMar>
          </w:tcPr>
          <w:p w14:paraId="6E7DEF50" w14:textId="77777777" w:rsidR="00003F72" w:rsidRDefault="00000000">
            <w:pPr>
              <w:spacing w:before="80" w:after="80"/>
              <w:jc w:val="center"/>
            </w:pPr>
            <w:r>
              <w:rPr>
                <w:rFonts w:ascii="Calibri" w:hAnsi="Calibri"/>
                <w:b/>
                <w:color w:val="102C57"/>
                <w:sz w:val="19"/>
              </w:rPr>
              <w:t>$30,000,000</w:t>
            </w:r>
          </w:p>
        </w:tc>
        <w:tc>
          <w:tcPr>
            <w:tcW w:w="1296" w:type="dxa"/>
            <w:shd w:val="clear" w:color="auto" w:fill="E9ECEF"/>
            <w:tcMar>
              <w:top w:w="100" w:type="dxa"/>
              <w:left w:w="100" w:type="dxa"/>
              <w:bottom w:w="100" w:type="dxa"/>
              <w:right w:w="100" w:type="dxa"/>
            </w:tcMar>
          </w:tcPr>
          <w:p w14:paraId="7052D2F6" w14:textId="77777777" w:rsidR="00003F72" w:rsidRDefault="00000000">
            <w:pPr>
              <w:spacing w:before="80" w:after="80"/>
              <w:jc w:val="center"/>
            </w:pPr>
            <w:r>
              <w:rPr>
                <w:rFonts w:ascii="Calibri" w:hAnsi="Calibri"/>
                <w:b/>
                <w:color w:val="102C57"/>
                <w:sz w:val="19"/>
              </w:rPr>
              <w:t>$38,135,000</w:t>
            </w:r>
          </w:p>
        </w:tc>
        <w:tc>
          <w:tcPr>
            <w:tcW w:w="1296" w:type="dxa"/>
            <w:shd w:val="clear" w:color="auto" w:fill="E9ECEF"/>
            <w:tcMar>
              <w:top w:w="100" w:type="dxa"/>
              <w:left w:w="100" w:type="dxa"/>
              <w:bottom w:w="100" w:type="dxa"/>
              <w:right w:w="100" w:type="dxa"/>
            </w:tcMar>
          </w:tcPr>
          <w:p w14:paraId="34740DCC" w14:textId="77777777" w:rsidR="00003F72" w:rsidRDefault="00000000">
            <w:pPr>
              <w:spacing w:before="80" w:after="80"/>
            </w:pPr>
            <w:r>
              <w:rPr>
                <w:rFonts w:ascii="Calibri" w:hAnsi="Calibri"/>
                <w:b/>
                <w:color w:val="102C57"/>
                <w:sz w:val="19"/>
              </w:rPr>
              <w:t>Leveraged Ratio 1 : 1.27</w:t>
            </w:r>
          </w:p>
        </w:tc>
      </w:tr>
    </w:tbl>
    <w:p w14:paraId="7790FDFC" w14:textId="77777777" w:rsidR="00003F72" w:rsidRDefault="00003F72"/>
    <w:p w14:paraId="106CB598" w14:textId="77777777" w:rsidR="00003F72" w:rsidRDefault="00000000">
      <w:pPr>
        <w:spacing w:after="240"/>
      </w:pPr>
      <w:r>
        <w:rPr>
          <w:rFonts w:ascii="Calibri" w:hAnsi="Calibri"/>
          <w:b/>
        </w:rPr>
        <w:t xml:space="preserve">SECTION 2. AUTHORIZATION. </w:t>
      </w:r>
      <w:r>
        <w:rPr>
          <w:rFonts w:ascii="Calibri" w:hAnsi="Calibri"/>
        </w:rPr>
        <w:t>The President and Vice-President of the Southside Economic Development District are hereby authorized, empowered, and directed, for and on behalf of the District, to present this resolution and project proposal to the Mayor and City Council of the City of Monroe, Louisiana, and to negotiate, finalize, and execute the formal 30-Year Tax Increment Financing Agreement and any associated intergovernmental agreements or bonding documents necessary to effectuate the intentions of this resolution.</w:t>
      </w:r>
    </w:p>
    <w:p w14:paraId="357F443D" w14:textId="77777777" w:rsidR="00003F72" w:rsidRDefault="00000000">
      <w:pPr>
        <w:spacing w:after="400"/>
      </w:pPr>
      <w:r>
        <w:rPr>
          <w:rFonts w:ascii="Calibri" w:hAnsi="Calibri"/>
          <w:b/>
        </w:rPr>
        <w:t xml:space="preserve">SECTION 3. EFFECTIVE DATE. </w:t>
      </w:r>
      <w:r>
        <w:rPr>
          <w:rFonts w:ascii="Calibri" w:hAnsi="Calibri"/>
        </w:rPr>
        <w:t>This Resolution shall become effective immediately upon its adoption.</w:t>
      </w:r>
    </w:p>
    <w:p w14:paraId="6E699E97" w14:textId="77777777" w:rsidR="00003F72" w:rsidRDefault="00000000">
      <w:pPr>
        <w:spacing w:after="720"/>
      </w:pPr>
      <w:r>
        <w:rPr>
          <w:rFonts w:ascii="Calibri" w:hAnsi="Calibri"/>
          <w:b/>
        </w:rPr>
        <w:t>APPROVED AND ADOPTED this 2nd day of November, 2026.</w:t>
      </w:r>
    </w:p>
    <w:tbl>
      <w:tblPr>
        <w:tblW w:w="0" w:type="auto"/>
        <w:jc w:val="center"/>
        <w:tblLook w:val="04A0" w:firstRow="1" w:lastRow="0" w:firstColumn="1" w:lastColumn="0" w:noHBand="0" w:noVBand="1"/>
      </w:tblPr>
      <w:tblGrid>
        <w:gridCol w:w="4627"/>
        <w:gridCol w:w="4733"/>
      </w:tblGrid>
      <w:tr w:rsidR="00003F72" w14:paraId="711B70F4" w14:textId="77777777">
        <w:trPr>
          <w:jc w:val="center"/>
        </w:trPr>
        <w:tc>
          <w:tcPr>
            <w:tcW w:w="4608" w:type="dxa"/>
          </w:tcPr>
          <w:p w14:paraId="64F5FD2A" w14:textId="62DFDA0F" w:rsidR="00003F72" w:rsidRDefault="00000000">
            <w:pPr>
              <w:spacing w:after="40"/>
            </w:pPr>
            <w:r>
              <w:rPr>
                <w:rFonts w:ascii="Calibri" w:hAnsi="Calibri"/>
                <w:b/>
              </w:rPr>
              <w:t>_________________________________________</w:t>
            </w:r>
            <w:r>
              <w:rPr>
                <w:rFonts w:ascii="Calibri" w:hAnsi="Calibri"/>
                <w:b/>
              </w:rPr>
              <w:br/>
              <w:t>Vicki Lang</w:t>
            </w:r>
            <w:r>
              <w:rPr>
                <w:rFonts w:ascii="Calibri" w:hAnsi="Calibri"/>
                <w:b/>
              </w:rPr>
              <w:br/>
            </w:r>
            <w:r>
              <w:rPr>
                <w:rFonts w:ascii="Calibri" w:hAnsi="Calibri"/>
                <w:sz w:val="20"/>
              </w:rPr>
              <w:t>President, Southside Economic Development District</w:t>
            </w:r>
          </w:p>
        </w:tc>
        <w:tc>
          <w:tcPr>
            <w:tcW w:w="4608" w:type="dxa"/>
          </w:tcPr>
          <w:p w14:paraId="4BFE2D44" w14:textId="77777777" w:rsidR="00003F72" w:rsidRDefault="00000000">
            <w:pPr>
              <w:spacing w:after="40"/>
            </w:pPr>
            <w:r>
              <w:rPr>
                <w:rFonts w:ascii="Calibri" w:hAnsi="Calibri"/>
                <w:b/>
              </w:rPr>
              <w:t>__________________________________________</w:t>
            </w:r>
            <w:r>
              <w:rPr>
                <w:rFonts w:ascii="Calibri" w:hAnsi="Calibri"/>
                <w:b/>
              </w:rPr>
              <w:br/>
              <w:t>Roosevelt Wright, Jr.</w:t>
            </w:r>
            <w:r>
              <w:rPr>
                <w:rFonts w:ascii="Calibri" w:hAnsi="Calibri"/>
                <w:b/>
              </w:rPr>
              <w:br/>
            </w:r>
            <w:r>
              <w:rPr>
                <w:rFonts w:ascii="Calibri" w:hAnsi="Calibri"/>
                <w:sz w:val="20"/>
              </w:rPr>
              <w:t>Vice-President, Southside Economic Development District</w:t>
            </w:r>
          </w:p>
        </w:tc>
      </w:tr>
    </w:tbl>
    <w:p w14:paraId="44C92605" w14:textId="77777777" w:rsidR="00003F72" w:rsidRDefault="00003F72"/>
    <w:p w14:paraId="73C45E83" w14:textId="77777777" w:rsidR="00003F72" w:rsidRDefault="00000000">
      <w:pPr>
        <w:spacing w:before="400" w:after="120"/>
        <w:jc w:val="center"/>
      </w:pPr>
      <w:r>
        <w:rPr>
          <w:rFonts w:ascii="Calibri" w:hAnsi="Calibri"/>
          <w:b/>
          <w:sz w:val="24"/>
        </w:rPr>
        <w:t>CERTIFICATE</w:t>
      </w:r>
    </w:p>
    <w:p w14:paraId="4F6AB97B" w14:textId="77777777" w:rsidR="00003F72" w:rsidRDefault="00000000">
      <w:pPr>
        <w:spacing w:after="480"/>
      </w:pPr>
      <w:r>
        <w:rPr>
          <w:rFonts w:ascii="Calibri" w:hAnsi="Calibri"/>
          <w:sz w:val="20"/>
        </w:rPr>
        <w:t>I, the undersigned Secretary of the Southside Economic Development District, hereby certify that the foregoing constitutes a true and correct copy of the Resolution adopted by the Board of Commissioners of said District at a meeting held on November 2, 2026.</w:t>
      </w:r>
    </w:p>
    <w:p w14:paraId="4C5A811E" w14:textId="77777777" w:rsidR="00003F72" w:rsidRDefault="00000000" w:rsidP="00175048">
      <w:pPr>
        <w:spacing w:after="80"/>
        <w:jc w:val="center"/>
      </w:pPr>
      <w:r>
        <w:t>__________________________________________</w:t>
      </w:r>
      <w:r>
        <w:br/>
      </w:r>
      <w:r>
        <w:rPr>
          <w:rFonts w:ascii="Calibri" w:hAnsi="Calibri"/>
          <w:b/>
          <w:sz w:val="21"/>
        </w:rPr>
        <w:t>Herb Guillory, Secretary</w:t>
      </w:r>
    </w:p>
    <w:sectPr w:rsidR="00003F7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9662722">
    <w:abstractNumId w:val="8"/>
  </w:num>
  <w:num w:numId="2" w16cid:durableId="590435679">
    <w:abstractNumId w:val="6"/>
  </w:num>
  <w:num w:numId="3" w16cid:durableId="1794903142">
    <w:abstractNumId w:val="5"/>
  </w:num>
  <w:num w:numId="4" w16cid:durableId="1779984">
    <w:abstractNumId w:val="4"/>
  </w:num>
  <w:num w:numId="5" w16cid:durableId="2132505884">
    <w:abstractNumId w:val="7"/>
  </w:num>
  <w:num w:numId="6" w16cid:durableId="1381322635">
    <w:abstractNumId w:val="3"/>
  </w:num>
  <w:num w:numId="7" w16cid:durableId="1179615227">
    <w:abstractNumId w:val="2"/>
  </w:num>
  <w:num w:numId="8" w16cid:durableId="1099058611">
    <w:abstractNumId w:val="1"/>
  </w:num>
  <w:num w:numId="9" w16cid:durableId="1870102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72"/>
    <w:rsid w:val="00034616"/>
    <w:rsid w:val="0006063C"/>
    <w:rsid w:val="0015074B"/>
    <w:rsid w:val="00175048"/>
    <w:rsid w:val="0029639D"/>
    <w:rsid w:val="00326F90"/>
    <w:rsid w:val="00AA1D8D"/>
    <w:rsid w:val="00B47730"/>
    <w:rsid w:val="00CB0664"/>
    <w:rsid w:val="00F613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2831BF"/>
  <w14:defaultImageDpi w14:val="300"/>
  <w15:docId w15:val="{731409B8-CCF8-42B6-8C68-AAFFA5A80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Roosevelt Wright</cp:lastModifiedBy>
  <cp:revision>2</cp:revision>
  <dcterms:created xsi:type="dcterms:W3CDTF">2026-10-28T01:14:00Z</dcterms:created>
  <dcterms:modified xsi:type="dcterms:W3CDTF">2026-10-28T01:14:00Z</dcterms:modified>
  <cp:category/>
</cp:coreProperties>
</file>